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67" w:rsidRPr="00354FCA" w:rsidRDefault="00B23067" w:rsidP="00FF1AC9">
      <w:pPr>
        <w:spacing w:line="276" w:lineRule="auto"/>
        <w:jc w:val="center"/>
        <w:rPr>
          <w:rFonts w:ascii="Arial" w:hAnsi="Arial"/>
          <w:noProof/>
        </w:rPr>
      </w:pPr>
      <w:r w:rsidRPr="00354FCA">
        <w:rPr>
          <w:rFonts w:ascii="Arial" w:hAnsi="Arial"/>
          <w:noProof/>
          <w:lang w:eastAsia="pt-BR"/>
        </w:rPr>
        <w:drawing>
          <wp:inline distT="0" distB="0" distL="0" distR="0" wp14:anchorId="7B4AE299" wp14:editId="02E40CBC">
            <wp:extent cx="618490" cy="6184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SERVIÇO PÚBLICO FEDERAL</w:t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UNIVERSIDADE FEDERAL DE GOIÁS</w:t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INSTITUTO DE CIÊNCIAS BIOLÓGICAS, DEPARTAMENTO DE HISTOLOGIA</w:t>
      </w:r>
    </w:p>
    <w:p w:rsidR="00B23067" w:rsidRDefault="00B23067" w:rsidP="00FF1AC9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B23067" w:rsidRPr="00B23067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B23067">
        <w:rPr>
          <w:rFonts w:ascii="Arial" w:hAnsi="Arial"/>
        </w:rPr>
        <w:t>Normas Complementares ao Edital PROGRAD nº. 49 de 04 de dezembro de 2018.</w:t>
      </w:r>
    </w:p>
    <w:p w:rsidR="00B23067" w:rsidRPr="00B23067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O DIRETOR DO INSTITUTO DE CIÊNCIAS BIOLÓGICAS DA UNIVERSIDADE FEDERAL DE GOIÁS nos termos da Resolução CEPEC nº. 1604/2018, torna público as Normas Complementares ao Edital PROGRAD nº. 49 de 04 de dezembro de 2018, da Pró-Reitoria de Graduação/Coordenação Geral de Monitoria dos Cursos de Graduação da UFG, visando seleção de discentes dos cursos de graduação para o Programa de Monitoria 2019/1.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Pr="00A072E3" w:rsidRDefault="00B23067" w:rsidP="00FF1AC9">
      <w:pPr>
        <w:spacing w:after="0" w:line="276" w:lineRule="auto"/>
        <w:jc w:val="both"/>
        <w:rPr>
          <w:rFonts w:ascii="Arial" w:hAnsi="Arial"/>
          <w:b/>
        </w:rPr>
      </w:pPr>
      <w:r w:rsidRPr="00A072E3">
        <w:rPr>
          <w:rFonts w:ascii="Arial" w:hAnsi="Arial"/>
          <w:b/>
        </w:rPr>
        <w:t>1. DAS DISPOSIÇÕES PRELIMINARES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1.1. São concebidas duas modalidades de monitoria: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a) Monitoria remunerada: o monitor receberá uma bolsa mensal no valor de R$ 394,00, em conformidade com o Anexo I do Edital PROGRAD nº. 49 de 04 de dezembro de 2018.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b) Monitoria voluntária: o monitor não receberá bolsa.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1.2. A carga horária destinada às atividades de monitoria é de 12 (doze) horas semanais, em horários definidos pelo(a) professor(a) orientador(a) e de acordo as necessidades do Programa de Monitoria.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</w:rPr>
        <w:t>2. DAS INSCRIÇÕES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2.1. Poderá se inscrever o estudante devidamente matriculado em curso de Graduação da UFG e com aprovação no componente curricular pleiteado.</w:t>
      </w:r>
    </w:p>
    <w:p w:rsidR="00B23067" w:rsidRPr="00B23067" w:rsidRDefault="00B23067" w:rsidP="00FF1AC9">
      <w:pPr>
        <w:spacing w:before="120"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2.2. As inscrições serão realizadas exclusivamente via SIGGA, no período de 14/12/2018 a 15/03/2019:</w:t>
      </w:r>
    </w:p>
    <w:p w:rsidR="00C6351D" w:rsidRDefault="00C6351D" w:rsidP="00FF1AC9">
      <w:pPr>
        <w:spacing w:before="120" w:after="0" w:line="276" w:lineRule="auto"/>
        <w:jc w:val="both"/>
        <w:rPr>
          <w:rFonts w:ascii="Arial" w:hAnsi="Arial"/>
          <w:i/>
        </w:rPr>
      </w:pPr>
      <w:r w:rsidRPr="00354FCA">
        <w:rPr>
          <w:rFonts w:ascii="Arial" w:hAnsi="Arial"/>
          <w:i/>
        </w:rPr>
        <w:t xml:space="preserve">SIGAA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Portal Discente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Monitoria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Inscrever-se em Seleção de Monitoria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Buscar oportunidades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Monitoria.</w:t>
      </w:r>
    </w:p>
    <w:p w:rsidR="00B23067" w:rsidRPr="00B23067" w:rsidRDefault="00B23067" w:rsidP="00FF1AC9">
      <w:pPr>
        <w:spacing w:before="120"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Default="00B23067" w:rsidP="00FF1AC9">
      <w:pPr>
        <w:spacing w:after="0" w:line="276" w:lineRule="auto"/>
        <w:jc w:val="both"/>
        <w:rPr>
          <w:rFonts w:ascii="Arial" w:hAnsi="Arial"/>
          <w:b/>
        </w:rPr>
      </w:pPr>
      <w:r w:rsidRPr="00A072E3">
        <w:rPr>
          <w:rFonts w:ascii="Arial" w:hAnsi="Arial"/>
          <w:b/>
        </w:rPr>
        <w:t>3. DO PROCESSO DE SELEÇÃO</w:t>
      </w:r>
    </w:p>
    <w:p w:rsidR="00B23F11" w:rsidRDefault="00B23F11" w:rsidP="00FF1AC9">
      <w:pPr>
        <w:spacing w:after="0" w:line="276" w:lineRule="auto"/>
        <w:jc w:val="both"/>
        <w:rPr>
          <w:rFonts w:ascii="Arial" w:hAnsi="Arial"/>
        </w:rPr>
      </w:pP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O processo de seleção para a monitoria de dsiciplinas do Departamento de Educação em Ciências, disciplina Cinema e Meio Ambiente, será realizado em três etapas: 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</w:rPr>
        <w:t>1ª ETAPA - PROVA ESCRITA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Data: 18/03/2019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Local: Laboratório de Tecnologia da Informação e Mídias Educacionais (LabTIME), Campus Samambaia (Campus II); 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Horário: 9h 00min. 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Arial" w:hAnsi="Arial" w:cs="Arial"/>
          <w:color w:val="222222"/>
        </w:rPr>
        <w:lastRenderedPageBreak/>
        <w:t>1.  Cinema e Meio Ambiente </w:t>
      </w:r>
      <w:r>
        <w:rPr>
          <w:rStyle w:val="nfase"/>
          <w:rFonts w:ascii="Verdana" w:hAnsi="Verdana"/>
          <w:color w:val="000000"/>
        </w:rPr>
        <w:t>(Monitoria com Bolsa)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222222"/>
        </w:rPr>
        <w:t>EMENTA: Imagem, tempo, espaço e movimento. Imagem e recepção. Teoria do cinema. A linguagem cinematográfica. A dimensão sonora na linguagem audiovisual. Introdução aos conceitos e técnicas da cinematografia. Cinema e meio ambiente.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Arial" w:hAnsi="Arial" w:cs="Arial"/>
          <w:color w:val="222222"/>
        </w:rPr>
        <w:t>Orientação: </w:t>
      </w:r>
      <w:r>
        <w:rPr>
          <w:rStyle w:val="nfase"/>
          <w:rFonts w:ascii="Verdana" w:hAnsi="Verdana"/>
          <w:color w:val="000000"/>
        </w:rPr>
        <w:t>Prof. Dr. Gilson Oliveira Barreto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222222"/>
        </w:rPr>
        <w:t>Bibliografia básica:</w:t>
      </w:r>
      <w:r>
        <w:rPr>
          <w:rFonts w:ascii="Arial" w:hAnsi="Arial" w:cs="Arial"/>
          <w:color w:val="222222"/>
        </w:rPr>
        <w:br/>
      </w:r>
      <w:r>
        <w:rPr>
          <w:rFonts w:ascii="Verdana" w:hAnsi="Verdana"/>
          <w:color w:val="222222"/>
        </w:rPr>
        <w:t>BURCH, Nöel. Práxis do cinema. São Paulo: Perspectiva, 1992.</w:t>
      </w:r>
      <w:r>
        <w:rPr>
          <w:rFonts w:ascii="Arial" w:hAnsi="Arial" w:cs="Arial"/>
          <w:color w:val="222222"/>
        </w:rPr>
        <w:br/>
      </w:r>
      <w:r>
        <w:rPr>
          <w:rFonts w:ascii="Verdana" w:hAnsi="Verdana"/>
          <w:color w:val="222222"/>
        </w:rPr>
        <w:t>STAM, Robert. Introdução a teoria do cinema. São Paulo. Papiros, 2003.</w:t>
      </w:r>
      <w:r>
        <w:rPr>
          <w:rFonts w:ascii="Arial" w:hAnsi="Arial" w:cs="Arial"/>
          <w:color w:val="222222"/>
        </w:rPr>
        <w:br/>
      </w:r>
      <w:r>
        <w:rPr>
          <w:rFonts w:ascii="Verdana" w:hAnsi="Verdana"/>
          <w:color w:val="222222"/>
        </w:rPr>
        <w:t>MARTIN, Marcel. A linguagem cinematográfica. São Paulo. Brasiliense, 2009.</w:t>
      </w:r>
      <w:r>
        <w:rPr>
          <w:rFonts w:ascii="Arial" w:hAnsi="Arial" w:cs="Arial"/>
          <w:color w:val="222222"/>
        </w:rPr>
        <w:br/>
      </w:r>
      <w:r>
        <w:rPr>
          <w:rFonts w:ascii="Verdana" w:hAnsi="Verdana"/>
          <w:color w:val="222222"/>
        </w:rPr>
        <w:t>BENTE, RICHARD. Meio ambiente e cinema. São Paulo. SENAC, 2006.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Forte"/>
          <w:rFonts w:ascii="Verdana" w:hAnsi="Verdana"/>
          <w:color w:val="222222"/>
        </w:rPr>
        <w:t>Bibliografia complementar:</w:t>
      </w:r>
      <w:r>
        <w:rPr>
          <w:rFonts w:ascii="Arial" w:hAnsi="Arial" w:cs="Arial"/>
          <w:color w:val="222222"/>
        </w:rPr>
        <w:br/>
      </w:r>
      <w:r>
        <w:rPr>
          <w:rFonts w:ascii="Verdana" w:hAnsi="Verdana"/>
          <w:color w:val="222222"/>
        </w:rPr>
        <w:t>AUMONT, Jacques. A estética do filme. Campinas: Papirus, 1995.</w:t>
      </w:r>
      <w:r>
        <w:rPr>
          <w:rFonts w:ascii="Arial" w:hAnsi="Arial" w:cs="Arial"/>
          <w:color w:val="222222"/>
        </w:rPr>
        <w:br/>
      </w:r>
      <w:r>
        <w:rPr>
          <w:rFonts w:ascii="Verdana" w:hAnsi="Verdana"/>
          <w:color w:val="222222"/>
        </w:rPr>
        <w:t>BERNADET, Jean-Claude. O que é cinema. São Paulo: Brasiliense, 2004.</w:t>
      </w:r>
      <w:r>
        <w:rPr>
          <w:rFonts w:ascii="Arial" w:hAnsi="Arial" w:cs="Arial"/>
          <w:color w:val="222222"/>
        </w:rPr>
        <w:br/>
      </w:r>
      <w:r>
        <w:rPr>
          <w:rFonts w:ascii="Verdana" w:hAnsi="Verdana"/>
          <w:color w:val="222222"/>
        </w:rPr>
        <w:t>NICHOLS, Bill. Introdução ao documentário. Campinas: Papirus, 2005.</w:t>
      </w:r>
      <w:r>
        <w:rPr>
          <w:rFonts w:ascii="Arial" w:hAnsi="Arial" w:cs="Arial"/>
          <w:color w:val="222222"/>
        </w:rPr>
        <w:br/>
      </w:r>
      <w:r>
        <w:rPr>
          <w:rFonts w:ascii="Verdana" w:hAnsi="Verdana"/>
          <w:color w:val="222222"/>
        </w:rPr>
        <w:t>RAMOS, Fernão. Teoria Contemporânea do Cinema. Vol. 1 e 2. São Paulo: Senac, 2005.</w:t>
      </w:r>
      <w:r>
        <w:rPr>
          <w:rFonts w:ascii="Arial" w:hAnsi="Arial" w:cs="Arial"/>
          <w:color w:val="222222"/>
        </w:rPr>
        <w:br/>
      </w:r>
      <w:r>
        <w:rPr>
          <w:rFonts w:ascii="Verdana" w:hAnsi="Verdana"/>
          <w:color w:val="222222"/>
        </w:rPr>
        <w:t>RODRIGUEZ, Angel. A Dimensão Sonora da Linguagem Audiovisual. São Paulo, Editora</w:t>
      </w:r>
      <w:r>
        <w:rPr>
          <w:rFonts w:ascii="Arial" w:hAnsi="Arial" w:cs="Arial"/>
          <w:color w:val="222222"/>
        </w:rPr>
        <w:br/>
      </w:r>
      <w:r>
        <w:rPr>
          <w:rFonts w:ascii="Verdana" w:hAnsi="Verdana"/>
          <w:color w:val="222222"/>
        </w:rPr>
        <w:t>Senac, 2006.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</w:rPr>
        <w:t>2ª ETAPA - ARGUIÇÃO COM OS(AS) CANDIDATOS(AS)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Data: 19/03/2019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Local: Laboratório de Tecnologia da Informação e Mídias Educacionais (LabTIME), Campus Samambaia (Campus II);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Horário: 9h 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</w:rPr>
        <w:t>3ª ETAPA - ANÁLISE DO HISTÓRICO DE NOTAS </w:t>
      </w:r>
      <w:r>
        <w:rPr>
          <w:rFonts w:ascii="Verdana" w:hAnsi="Verdana"/>
          <w:color w:val="000000"/>
        </w:rPr>
        <w:t>(Classificatório e Eliminatório)</w:t>
      </w:r>
    </w:p>
    <w:p w:rsidR="00B23F11" w:rsidRDefault="00B23F11" w:rsidP="00B23F1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Os(as) candidatos inscritos para a monitoria da disciplina sob a orientação do </w:t>
      </w:r>
      <w:r>
        <w:rPr>
          <w:rStyle w:val="Forte"/>
          <w:rFonts w:ascii="Verdana" w:hAnsi="Verdana"/>
          <w:color w:val="000000"/>
        </w:rPr>
        <w:t>Prof. Dr. Gilson Oliveira Barreto</w:t>
      </w:r>
      <w:r>
        <w:rPr>
          <w:rFonts w:ascii="Verdana" w:hAnsi="Verdana"/>
          <w:color w:val="000000"/>
        </w:rPr>
        <w:t> deverão enviar os históricos acadêmicos para o e-mail (gilsonufg@gmail.com ) </w:t>
      </w:r>
      <w:r>
        <w:rPr>
          <w:rStyle w:val="Forte"/>
          <w:rFonts w:ascii="Verdana" w:hAnsi="Verdana"/>
          <w:color w:val="000000"/>
        </w:rPr>
        <w:t>em arquivo no formato pdf </w:t>
      </w:r>
      <w:r>
        <w:rPr>
          <w:rFonts w:ascii="Verdana" w:hAnsi="Verdana"/>
          <w:color w:val="000000"/>
        </w:rPr>
        <w:t>até o dia 18/03/2019.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 DA DIVULGAÇÃO DO RESULTADO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4.1. O resultado preliminar será divulgado no dia 21/03/2019 nos canais oficiais da Unidade Acadêmica como: quadro de avisos, endereço eletrônico www.icb.ufg.br e outros.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4.2. O resultado final, após análise de recursos, será divulgado no dia 25/03/2019, nos mesmos canais mencionados no item 4.1.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4.3. A Coordenação de Monitoria Local cadastrará no SIGAA o(s) resultado(s) do processo seletivo no dia 25/03/2019.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 DA INTERPOSIÇÃO DE RECURSOS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5.1. Após a divulgação do resultado preliminar, o candidato poderá interpor recurso ao resultado no dia 22/03/2019, via e-mail: frbdamata@yahoo.com.br.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5.2. O resultado dos recursos será divulgado dia 25/03/2019 nos canais oficiais da Unidade Acadêmica como: quadro de avisos, sítio www.icb.ufg.br e outros.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 DA CONVOCAÇÃO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6.1. Após a divulgação do resultado final do processo seletivo pela Unidade Acadêmica, o(a) candidato(a) aprovado(a) em mais de uma vaga de monitoria remunerada deve manifestar ao coordenador de monitoria da unidade o interesse por apenas uma das vagas, no período de 25 a 26/03/2019, via e-mail: </w:t>
      </w:r>
      <w:r w:rsidR="00503CA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monitoriaicbufg@gmail.com</w:t>
      </w: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No caso do estudante não enviar nenhuma comunicação pelo email informado, ficará a cargo do coordenador local de monitoria a escolha da vaga a ser preenchida.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6.2. Caso o monitor seja aprovado na vaga de monitoria remunerada, mas não deseje receber a bolsa, seja em razão de já ser beneficiário de outra modalidade de bolsa ou por qualquer outro motivo, ele deve manifestar a recusa logo após o resultado final do processo seletivo, no período de 25 a 26/03/2019, via e-mail </w:t>
      </w:r>
      <w:r w:rsidR="00503CA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monitoriaicbufg@gmail.com</w:t>
      </w: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para que possa assumir a vaga de monitoria voluntária.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6.3. No dia 27/03/2019 a Coordenação de Monitoria Local, via SIGAA, convocará os estudantes selecionados(as) no processo seletivo para o início das atividades.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6.4. Os(as) convocados(as) deverão, no período de 27 a 28/03/2019 aceitar ou recusar a convocação para o início das atividades de monitoria, via SIGAA: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SIGAA  Portal Discente  Monitoria Meus projetos de Monitoria Aceitar ou Recusar Monitoria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6.5. Ao aceitar a monitoria, o(a) convocado(a) estará ativo como monitor(a).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DAS BOLSAS</w:t>
      </w:r>
    </w:p>
    <w:p w:rsid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7.1. Em caso de vagas de bolsas não preenchidas, a seleção dos novos estudantes será realizada de acordo com o seguinte critério: Caso haja desistência de algum monitor bolsista ou voluntário, os candidatos aprovados poderão ser remanejados dentro da sua respectiva área de seleção para outros orientadores de acordo com o quadro de distribuição de vagas e ordem de classificação. 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8. DAS DISPOSIÇÕES FINAIS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8.1. Os casos omissos serão decididos pela Coordenação de Monitoria Local e/ou Direção da Unidade Acadêmica.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lastRenderedPageBreak/>
        <w:t>Goiânia, 13 de dezembro de 2018.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Prof. Gustavo Pedrino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Diretor do Instituto de Ciências Biológicas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br/>
      </w: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2509A7" w:rsidRDefault="002509A7" w:rsidP="00FF1AC9">
      <w:pPr>
        <w:spacing w:after="0" w:line="276" w:lineRule="auto"/>
        <w:jc w:val="both"/>
        <w:rPr>
          <w:rFonts w:ascii="Arial" w:hAnsi="Arial"/>
        </w:rPr>
      </w:pPr>
    </w:p>
    <w:p w:rsidR="002509A7" w:rsidRDefault="002509A7" w:rsidP="00FF1AC9">
      <w:pPr>
        <w:spacing w:after="0" w:line="276" w:lineRule="auto"/>
        <w:jc w:val="both"/>
        <w:rPr>
          <w:rFonts w:ascii="Arial" w:hAnsi="Arial"/>
        </w:rPr>
      </w:pPr>
    </w:p>
    <w:p w:rsidR="002509A7" w:rsidRDefault="002509A7" w:rsidP="00FF1AC9">
      <w:pPr>
        <w:spacing w:after="0" w:line="276" w:lineRule="auto"/>
        <w:jc w:val="both"/>
        <w:rPr>
          <w:rFonts w:ascii="Arial" w:hAnsi="Arial"/>
        </w:rPr>
      </w:pPr>
    </w:p>
    <w:p w:rsidR="002509A7" w:rsidRDefault="002509A7" w:rsidP="00FF1AC9">
      <w:pPr>
        <w:spacing w:after="0" w:line="276" w:lineRule="auto"/>
        <w:jc w:val="both"/>
        <w:rPr>
          <w:rFonts w:ascii="Arial" w:hAnsi="Arial"/>
        </w:rPr>
      </w:pPr>
    </w:p>
    <w:p w:rsidR="002509A7" w:rsidRDefault="002509A7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FB14C7" w:rsidRDefault="00FB14C7" w:rsidP="00FF1AC9">
      <w:pPr>
        <w:spacing w:after="0" w:line="276" w:lineRule="auto"/>
        <w:jc w:val="both"/>
        <w:rPr>
          <w:rFonts w:ascii="Arial" w:hAnsi="Arial"/>
        </w:rPr>
      </w:pPr>
    </w:p>
    <w:p w:rsidR="00FB14C7" w:rsidRDefault="00FB14C7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C6351D" w:rsidRPr="00354FCA" w:rsidRDefault="00C6351D" w:rsidP="00FF1AC9">
      <w:pPr>
        <w:spacing w:line="276" w:lineRule="auto"/>
        <w:jc w:val="center"/>
        <w:rPr>
          <w:rFonts w:ascii="Arial" w:hAnsi="Arial"/>
          <w:noProof/>
        </w:rPr>
      </w:pPr>
      <w:r w:rsidRPr="00354FCA">
        <w:rPr>
          <w:rFonts w:ascii="Arial" w:hAnsi="Arial"/>
          <w:noProof/>
          <w:lang w:eastAsia="pt-BR"/>
        </w:rPr>
        <w:lastRenderedPageBreak/>
        <w:drawing>
          <wp:inline distT="0" distB="0" distL="0" distR="0" wp14:anchorId="4FCCA111" wp14:editId="784BE5DC">
            <wp:extent cx="618490" cy="6184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SERVIÇO PÚBLICO FEDERAL</w:t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UNIVERSIDADE FEDERAL DE GOIÁS</w:t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INSTITUTO DE CIÊNCIAS BIOLÓGICAS, DEPARTAMENTO DE HISTOLOGIA</w:t>
      </w:r>
    </w:p>
    <w:p w:rsidR="00B23067" w:rsidRPr="00B23067" w:rsidRDefault="00B23067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B23067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B23067" w:rsidRPr="00C6351D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C6351D">
        <w:rPr>
          <w:rFonts w:ascii="Arial" w:hAnsi="Arial"/>
        </w:rPr>
        <w:t>Processo Seletivo para preenchimento de vagas pelo Programa de Monitoria para o curso de graduação.</w:t>
      </w:r>
    </w:p>
    <w:p w:rsidR="00B23067" w:rsidRPr="00B23067" w:rsidRDefault="00B23067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B23067">
        <w:rPr>
          <w:rFonts w:ascii="ArialMT" w:eastAsia="Times New Roman" w:hAnsi="ArialMT" w:cs="Times New Roman"/>
          <w:color w:val="000000"/>
          <w:sz w:val="17"/>
          <w:szCs w:val="17"/>
          <w:lang w:eastAsia="pt-BR"/>
        </w:rPr>
        <w:t> </w:t>
      </w:r>
    </w:p>
    <w:p w:rsidR="00B23067" w:rsidRPr="00A072E3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A072E3">
        <w:rPr>
          <w:rFonts w:ascii="Arial" w:hAnsi="Arial"/>
        </w:rPr>
        <w:t>ANEXO I – CRONOGRAMA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6153"/>
      </w:tblGrid>
      <w:tr w:rsidR="005F6314" w:rsidTr="005F6314">
        <w:trPr>
          <w:trHeight w:val="874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13 de dezembro de 2018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Publicação das Normas Complementares ao Edital nº. 49 de 30 de novembro de 2018, contendo as normasdo Programa de Monitoriado Departamento de Histologia do ICB</w:t>
            </w:r>
          </w:p>
        </w:tc>
      </w:tr>
      <w:tr w:rsidR="005F6314" w:rsidTr="005F6314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14 de dezembrode 2018 a 15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Período de inscrição via SIGAA.</w:t>
            </w:r>
          </w:p>
          <w:p w:rsidR="005F6314" w:rsidRDefault="005F6314">
            <w:pPr>
              <w:jc w:val="both"/>
              <w:rPr>
                <w:rFonts w:ascii="Times New Roman" w:hAnsi="Times New Roman"/>
              </w:rPr>
            </w:pPr>
            <w:r>
              <w:rPr>
                <w:rStyle w:val="nfase"/>
                <w:rFonts w:ascii="Arial" w:hAnsi="Arial" w:cs="Arial"/>
              </w:rPr>
              <w:t>SIGAA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Portal Discente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Inscrever-se em Seleção de 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Buscar oportunidades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Monitoria.</w:t>
            </w:r>
          </w:p>
        </w:tc>
      </w:tr>
      <w:tr w:rsidR="005F6314" w:rsidTr="005F6314">
        <w:trPr>
          <w:trHeight w:val="49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16 a 18 de março </w:t>
            </w:r>
            <w:r>
              <w:rPr>
                <w:rFonts w:ascii="ArialMT" w:hAnsi="ArialMT"/>
              </w:rPr>
              <w:t>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Período de realização da prova escrita, oral, prática ou entrega de histórico acadêmico.</w:t>
            </w:r>
          </w:p>
        </w:tc>
      </w:tr>
      <w:tr w:rsidR="005F6314" w:rsidTr="005F6314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21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Divulgação do resultado preliminarnos canais oficiais da Unidade Acadêmica, como: quadro de avisos, sítio </w:t>
            </w:r>
            <w:hyperlink r:id="rId7" w:history="1">
              <w:r>
                <w:rPr>
                  <w:rStyle w:val="Hyperlink"/>
                  <w:rFonts w:ascii="ArialMT" w:hAnsi="ArialMT"/>
                  <w:b/>
                  <w:bCs/>
                  <w:color w:val="003390"/>
                </w:rPr>
                <w:t>www.icb.ufg.br</w:t>
              </w:r>
            </w:hyperlink>
            <w:r>
              <w:rPr>
                <w:color w:val="FF0000"/>
              </w:rPr>
              <w:t>.</w:t>
            </w:r>
          </w:p>
        </w:tc>
      </w:tr>
      <w:tr w:rsidR="005F6314" w:rsidTr="005F6314">
        <w:trPr>
          <w:trHeight w:val="36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22 de marçode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Interposição de recursos via e-mail: </w:t>
            </w:r>
            <w:r w:rsidR="00A5497B" w:rsidRPr="00A5497B">
              <w:rPr>
                <w:rFonts w:ascii="Arial" w:hAnsi="Arial" w:cs="Arial"/>
                <w:color w:val="FF0000"/>
              </w:rPr>
              <w:t> </w:t>
            </w:r>
            <w:r w:rsidR="00FB14C7">
              <w:rPr>
                <w:rFonts w:ascii="Verdana" w:hAnsi="Verdana"/>
                <w:color w:val="000000"/>
              </w:rPr>
              <w:t>gils</w:t>
            </w:r>
            <w:bookmarkStart w:id="0" w:name="_GoBack"/>
            <w:bookmarkEnd w:id="0"/>
            <w:r w:rsidR="00FB14C7">
              <w:rPr>
                <w:rFonts w:ascii="Verdana" w:hAnsi="Verdana"/>
                <w:color w:val="000000"/>
              </w:rPr>
              <w:t>onufg@gmail.com </w:t>
            </w:r>
          </w:p>
        </w:tc>
      </w:tr>
      <w:tr w:rsidR="005F6314" w:rsidTr="005F6314">
        <w:trPr>
          <w:trHeight w:val="927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25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Divulgação do resultado final nos canais oficiais da Unidade Acadêmica, como: quadro de avisos, www.icb.ufg.br</w:t>
            </w:r>
          </w:p>
        </w:tc>
      </w:tr>
      <w:tr w:rsidR="005F6314" w:rsidTr="005F6314">
        <w:trPr>
          <w:trHeight w:val="87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25 e 26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Prazo para o(a) selecionado(a) recusar a bolsa, via e-mail: monitoriaicbufg@gmail.com</w:t>
            </w:r>
          </w:p>
        </w:tc>
      </w:tr>
      <w:tr w:rsidR="005F6314" w:rsidTr="005F6314">
        <w:trPr>
          <w:trHeight w:val="62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25 e 26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Prazo para o(a) estudante selecionado(a) em mais de uma vaga de monitoria com bolsa, fazer a opção por uma única vaga, via e-mail:monitoriaicbufg@gmail.com</w:t>
            </w:r>
          </w:p>
        </w:tc>
      </w:tr>
      <w:tr w:rsidR="005F6314" w:rsidTr="005F6314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27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Convocação dos discentes</w:t>
            </w:r>
            <w:r>
              <w:rPr>
                <w:rFonts w:ascii="ArialMT" w:hAnsi="ArialMT"/>
              </w:rPr>
              <w:t>no </w:t>
            </w:r>
            <w:r>
              <w:rPr>
                <w:rStyle w:val="nfase"/>
                <w:rFonts w:ascii="Arial" w:hAnsi="Arial" w:cs="Arial"/>
              </w:rPr>
              <w:t>SIGAA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Portal Discente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Meus projetos de 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Aceitar ou Recusar Monitoria.</w:t>
            </w:r>
          </w:p>
        </w:tc>
      </w:tr>
      <w:tr w:rsidR="005F6314" w:rsidTr="005F6314">
        <w:trPr>
          <w:trHeight w:val="1100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27 a 28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Prazo para aceitar ou recusar a monitoria via SIGAA.</w:t>
            </w:r>
          </w:p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Style w:val="nfase"/>
                <w:rFonts w:ascii="Arial" w:hAnsi="Arial" w:cs="Arial"/>
              </w:rPr>
              <w:t>SIGAA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Portal Discente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Meus projetos de 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Aceitar ou Recusar Monitoria.</w:t>
            </w:r>
          </w:p>
        </w:tc>
      </w:tr>
      <w:tr w:rsidR="005F6314" w:rsidTr="005F6314">
        <w:trPr>
          <w:trHeight w:val="476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A partir de 27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Início das atividades.</w:t>
            </w:r>
          </w:p>
        </w:tc>
      </w:tr>
    </w:tbl>
    <w:p w:rsidR="00C74872" w:rsidRDefault="00C74872" w:rsidP="00FF1AC9">
      <w:pPr>
        <w:spacing w:after="0" w:line="276" w:lineRule="auto"/>
        <w:jc w:val="both"/>
        <w:rPr>
          <w:rFonts w:ascii="Arial" w:hAnsi="Arial"/>
        </w:rPr>
      </w:pPr>
    </w:p>
    <w:p w:rsidR="006E3945" w:rsidRDefault="006E3945" w:rsidP="00FF1AC9">
      <w:pPr>
        <w:spacing w:after="0" w:line="276" w:lineRule="auto"/>
        <w:jc w:val="both"/>
        <w:rPr>
          <w:rFonts w:ascii="Arial" w:hAnsi="Arial"/>
        </w:rPr>
      </w:pPr>
    </w:p>
    <w:p w:rsidR="006E3945" w:rsidRPr="00C6351D" w:rsidRDefault="006E3945" w:rsidP="00FF1AC9">
      <w:pPr>
        <w:spacing w:after="0" w:line="276" w:lineRule="auto"/>
        <w:jc w:val="both"/>
        <w:rPr>
          <w:rFonts w:ascii="Arial" w:hAnsi="Arial"/>
        </w:rPr>
      </w:pPr>
    </w:p>
    <w:sectPr w:rsidR="006E3945" w:rsidRPr="00C6351D" w:rsidSect="00250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21" w:rsidRDefault="00EE3421" w:rsidP="00B23067">
      <w:pPr>
        <w:spacing w:after="0" w:line="240" w:lineRule="auto"/>
      </w:pPr>
      <w:r>
        <w:separator/>
      </w:r>
    </w:p>
  </w:endnote>
  <w:endnote w:type="continuationSeparator" w:id="0">
    <w:p w:rsidR="00EE3421" w:rsidRDefault="00EE3421" w:rsidP="00B2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21" w:rsidRDefault="00EE3421" w:rsidP="00B23067">
      <w:pPr>
        <w:spacing w:after="0" w:line="240" w:lineRule="auto"/>
      </w:pPr>
      <w:r>
        <w:separator/>
      </w:r>
    </w:p>
  </w:footnote>
  <w:footnote w:type="continuationSeparator" w:id="0">
    <w:p w:rsidR="00EE3421" w:rsidRDefault="00EE3421" w:rsidP="00B23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67"/>
    <w:rsid w:val="002344DE"/>
    <w:rsid w:val="002509A7"/>
    <w:rsid w:val="00346559"/>
    <w:rsid w:val="0035014D"/>
    <w:rsid w:val="003C0729"/>
    <w:rsid w:val="004C6382"/>
    <w:rsid w:val="00503CA4"/>
    <w:rsid w:val="00584967"/>
    <w:rsid w:val="005F3975"/>
    <w:rsid w:val="005F6314"/>
    <w:rsid w:val="006D455A"/>
    <w:rsid w:val="006E3945"/>
    <w:rsid w:val="00841B7E"/>
    <w:rsid w:val="008868FA"/>
    <w:rsid w:val="008A237D"/>
    <w:rsid w:val="00A072E3"/>
    <w:rsid w:val="00A5497B"/>
    <w:rsid w:val="00AA58BD"/>
    <w:rsid w:val="00B1375F"/>
    <w:rsid w:val="00B23067"/>
    <w:rsid w:val="00B23F11"/>
    <w:rsid w:val="00B65B28"/>
    <w:rsid w:val="00BF36A1"/>
    <w:rsid w:val="00C6351D"/>
    <w:rsid w:val="00C74872"/>
    <w:rsid w:val="00EE3421"/>
    <w:rsid w:val="00FB14C7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4729-C47F-47D6-9B42-8EB09CEC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2306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30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23067"/>
    <w:rPr>
      <w:i/>
      <w:iCs/>
    </w:rPr>
  </w:style>
  <w:style w:type="character" w:styleId="Hyperlink">
    <w:name w:val="Hyperlink"/>
    <w:basedOn w:val="Fontepargpadro"/>
    <w:uiPriority w:val="99"/>
    <w:unhideWhenUsed/>
    <w:rsid w:val="00B230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067"/>
  </w:style>
  <w:style w:type="paragraph" w:styleId="Rodap">
    <w:name w:val="footer"/>
    <w:basedOn w:val="Normal"/>
    <w:link w:val="RodapChar"/>
    <w:uiPriority w:val="99"/>
    <w:unhideWhenUsed/>
    <w:rsid w:val="00B2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12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437700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1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39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662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9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83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08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92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14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71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3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8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82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12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7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9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32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6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81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62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9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10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78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81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34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b.uf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2019-01-23T15:05:00Z</dcterms:created>
  <dcterms:modified xsi:type="dcterms:W3CDTF">2019-01-23T15:07:00Z</dcterms:modified>
</cp:coreProperties>
</file>